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8BB">
        <w:rPr>
          <w:rFonts w:ascii="Times New Roman" w:hAnsi="Times New Roman" w:cs="Times New Roman"/>
          <w:b/>
          <w:bCs/>
          <w:sz w:val="28"/>
          <w:szCs w:val="28"/>
        </w:rPr>
        <w:t>ZARZĄDZENIE NR 0050.10.2019</w:t>
      </w:r>
    </w:p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8BB">
        <w:rPr>
          <w:rFonts w:ascii="Times New Roman" w:hAnsi="Times New Roman" w:cs="Times New Roman"/>
          <w:b/>
          <w:bCs/>
          <w:sz w:val="28"/>
          <w:szCs w:val="28"/>
        </w:rPr>
        <w:t>WÓJTA GMINY TRZEBIECHÓW</w:t>
      </w:r>
    </w:p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>z dnia 28 lutego 2019r.</w:t>
      </w:r>
    </w:p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2019r.</w:t>
      </w:r>
    </w:p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08BB" w:rsidRPr="00D608BB" w:rsidRDefault="00D608BB" w:rsidP="00D608BB">
      <w:pPr>
        <w:widowControl w:val="0"/>
        <w:tabs>
          <w:tab w:val="left" w:pos="651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08BB">
        <w:rPr>
          <w:rFonts w:ascii="Times New Roman" w:hAnsi="Times New Roman" w:cs="Times New Roman"/>
        </w:rPr>
        <w:t xml:space="preserve">          Na podstawie art. 257 pkt. 1,3 ustawy z dnia 27 sierpnia 2009r. o finansach publicznych (tj. Dz. U.  z 2017r. poz.2077 z </w:t>
      </w:r>
      <w:proofErr w:type="spellStart"/>
      <w:r w:rsidRPr="00D608BB">
        <w:rPr>
          <w:rFonts w:ascii="Times New Roman" w:hAnsi="Times New Roman" w:cs="Times New Roman"/>
        </w:rPr>
        <w:t>późn</w:t>
      </w:r>
      <w:proofErr w:type="spellEnd"/>
      <w:r w:rsidRPr="00D608BB">
        <w:rPr>
          <w:rFonts w:ascii="Times New Roman" w:hAnsi="Times New Roman" w:cs="Times New Roman"/>
        </w:rPr>
        <w:t xml:space="preserve">. </w:t>
      </w:r>
      <w:proofErr w:type="spellStart"/>
      <w:r w:rsidRPr="00D608BB">
        <w:rPr>
          <w:rFonts w:ascii="Times New Roman" w:hAnsi="Times New Roman" w:cs="Times New Roman"/>
        </w:rPr>
        <w:t>zm</w:t>
      </w:r>
      <w:proofErr w:type="spellEnd"/>
      <w:r w:rsidRPr="00D608BB">
        <w:rPr>
          <w:rFonts w:ascii="Times New Roman" w:hAnsi="Times New Roman" w:cs="Times New Roman"/>
        </w:rPr>
        <w:t xml:space="preserve">) oraz § 14 ust. 2 uchwały Nr IV/27/2019 Rady Gminy w Trzebiechowie  z dnia 18 stycznia 2019r. </w:t>
      </w:r>
      <w:r w:rsidRPr="00D608BB">
        <w:rPr>
          <w:rFonts w:ascii="Times New Roman" w:hAnsi="Times New Roman" w:cs="Times New Roman"/>
          <w:b/>
          <w:bCs/>
        </w:rPr>
        <w:t>zarządzam, co następuje:</w:t>
      </w:r>
    </w:p>
    <w:p w:rsidR="00D608BB" w:rsidRPr="00D608BB" w:rsidRDefault="00D608BB" w:rsidP="00D608BB">
      <w:pPr>
        <w:widowControl w:val="0"/>
        <w:tabs>
          <w:tab w:val="left" w:pos="651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8BB" w:rsidRPr="00D608BB" w:rsidRDefault="00D608BB" w:rsidP="00D608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>§ 1. Zmienia się budżet gminy po stronie dochodów jak w załączniku nr 1 do niniejszego zarządzenia.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 xml:space="preserve">§ 2.  Kwota dochodów gminy  po zmianach wynosi </w:t>
      </w:r>
      <w:r w:rsidRPr="00D608BB">
        <w:rPr>
          <w:rFonts w:ascii="Times New Roman" w:hAnsi="Times New Roman" w:cs="Times New Roman"/>
          <w:b/>
          <w:bCs/>
          <w:sz w:val="24"/>
          <w:szCs w:val="24"/>
        </w:rPr>
        <w:t>23.862.050,70</w:t>
      </w:r>
      <w:r w:rsidRPr="00D608BB">
        <w:rPr>
          <w:rFonts w:ascii="Times New Roman" w:hAnsi="Times New Roman" w:cs="Times New Roman"/>
          <w:sz w:val="24"/>
          <w:szCs w:val="24"/>
        </w:rPr>
        <w:t xml:space="preserve"> </w:t>
      </w:r>
      <w:r w:rsidRPr="00D608BB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D608BB">
        <w:rPr>
          <w:rFonts w:ascii="Times New Roman" w:hAnsi="Times New Roman" w:cs="Times New Roman"/>
          <w:sz w:val="24"/>
          <w:szCs w:val="24"/>
        </w:rPr>
        <w:t xml:space="preserve"> z tego: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>a) dochody bieżące                                                              15.940.542,74 zł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>b) dochody majątkowe                                                          7.921.507,96 zł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>§ 3. Zmienia się  budżet gminy po stronie wydatków jak w załączniku nr 2 do niniejszego zarządzenia.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 xml:space="preserve">§ 4. Kwota wydatków gminy po zmianach wynosi </w:t>
      </w:r>
      <w:r w:rsidRPr="00D608BB">
        <w:rPr>
          <w:rFonts w:ascii="Times New Roman" w:hAnsi="Times New Roman" w:cs="Times New Roman"/>
          <w:b/>
          <w:bCs/>
          <w:sz w:val="24"/>
          <w:szCs w:val="24"/>
        </w:rPr>
        <w:t xml:space="preserve">25.832.264,55 zł </w:t>
      </w:r>
      <w:r w:rsidRPr="00D608BB">
        <w:rPr>
          <w:rFonts w:ascii="Times New Roman" w:hAnsi="Times New Roman" w:cs="Times New Roman"/>
          <w:sz w:val="24"/>
          <w:szCs w:val="24"/>
        </w:rPr>
        <w:t>z tego: 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 xml:space="preserve">a) wydatki bieżące  </w:t>
      </w:r>
      <w:r w:rsidRPr="00D608BB">
        <w:rPr>
          <w:rFonts w:ascii="Times New Roman" w:hAnsi="Times New Roman" w:cs="Times New Roman"/>
          <w:sz w:val="24"/>
          <w:szCs w:val="24"/>
        </w:rPr>
        <w:tab/>
      </w:r>
      <w:r w:rsidRPr="00D608BB">
        <w:rPr>
          <w:rFonts w:ascii="Times New Roman" w:hAnsi="Times New Roman" w:cs="Times New Roman"/>
          <w:sz w:val="24"/>
          <w:szCs w:val="24"/>
        </w:rPr>
        <w:tab/>
      </w:r>
      <w:r w:rsidRPr="00D608BB">
        <w:rPr>
          <w:rFonts w:ascii="Times New Roman" w:hAnsi="Times New Roman" w:cs="Times New Roman"/>
          <w:sz w:val="24"/>
          <w:szCs w:val="24"/>
        </w:rPr>
        <w:tab/>
      </w:r>
      <w:r w:rsidRPr="00D608BB">
        <w:rPr>
          <w:rFonts w:ascii="Times New Roman" w:hAnsi="Times New Roman" w:cs="Times New Roman"/>
          <w:sz w:val="24"/>
          <w:szCs w:val="24"/>
        </w:rPr>
        <w:tab/>
        <w:t xml:space="preserve">                   14.178.946,25 zł  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 xml:space="preserve">b) wydatki majątkowe </w:t>
      </w:r>
      <w:r w:rsidRPr="00D608BB">
        <w:rPr>
          <w:rFonts w:ascii="Times New Roman" w:hAnsi="Times New Roman" w:cs="Times New Roman"/>
          <w:sz w:val="24"/>
          <w:szCs w:val="24"/>
        </w:rPr>
        <w:tab/>
      </w:r>
      <w:r w:rsidRPr="00D608BB">
        <w:rPr>
          <w:rFonts w:ascii="Times New Roman" w:hAnsi="Times New Roman" w:cs="Times New Roman"/>
          <w:sz w:val="24"/>
          <w:szCs w:val="24"/>
        </w:rPr>
        <w:tab/>
        <w:t xml:space="preserve">                               11.653.318,30 zł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>§ 5. Zmienia się plan dochodów związanych z realizacją zadań z zakresu administracji rządowej i innych zadań zleconych gminom odrębnymi ustawami jak w załączniku nr 3 do niniejszego zarządzenia.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>§ 6.  Zmienia się plan wydatków związanych z realizacją zadań z zakresu administracji rządowej i innych zadań zleconych gminom odrębnymi ustawami jak w załączniku nr 4 do niniejszego zarządzenia.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>§ 7. Wykonanie zarządzenia powierza się Skarbnikowi Gminy.</w:t>
      </w: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08BB" w:rsidRPr="00D608BB" w:rsidRDefault="00D608BB" w:rsidP="00D608BB">
      <w:pPr>
        <w:widowControl w:val="0"/>
        <w:tabs>
          <w:tab w:val="left" w:pos="5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5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8BB">
        <w:rPr>
          <w:rFonts w:ascii="Times New Roman" w:hAnsi="Times New Roman" w:cs="Times New Roman"/>
          <w:sz w:val="24"/>
          <w:szCs w:val="24"/>
        </w:rPr>
        <w:tab/>
        <w:t>§ 8.  Zarządzenie wchodzi w życie z dniem podjęcia.</w:t>
      </w:r>
    </w:p>
    <w:p w:rsidR="00D608BB" w:rsidRPr="00D608BB" w:rsidRDefault="00D608BB" w:rsidP="00D60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608BB" w:rsidRPr="00D608BB" w:rsidRDefault="00D608BB" w:rsidP="00D60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9BA" w:rsidRDefault="00D608BB"/>
    <w:sectPr w:rsidR="007219BA" w:rsidSect="008B2DB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B"/>
    <w:rsid w:val="000859C3"/>
    <w:rsid w:val="008B0C1E"/>
    <w:rsid w:val="00D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Księgowość</cp:lastModifiedBy>
  <cp:revision>1</cp:revision>
  <dcterms:created xsi:type="dcterms:W3CDTF">2019-04-16T08:17:00Z</dcterms:created>
  <dcterms:modified xsi:type="dcterms:W3CDTF">2019-04-16T08:18:00Z</dcterms:modified>
</cp:coreProperties>
</file>